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1800"/>
        <w:gridCol w:w="4590"/>
        <w:gridCol w:w="2070"/>
      </w:tblGrid>
      <w:tr w:rsidR="000B1D29" w:rsidRPr="002C6D98" w:rsidTr="003B54EC">
        <w:trPr>
          <w:trHeight w:val="868"/>
        </w:trPr>
        <w:tc>
          <w:tcPr>
            <w:tcW w:w="11070" w:type="dxa"/>
            <w:gridSpan w:val="4"/>
            <w:shd w:val="clear" w:color="000000" w:fill="FFFFFF"/>
            <w:noWrap/>
            <w:vAlign w:val="center"/>
            <w:hideMark/>
          </w:tcPr>
          <w:p w:rsidR="000B1D29" w:rsidRDefault="000B1D29" w:rsidP="002C6D98">
            <w:pPr>
              <w:jc w:val="center"/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</w:pPr>
            <w:bookmarkStart w:id="0" w:name="_GoBack"/>
            <w:r>
              <w:rPr>
                <w:rFonts w:ascii="Arial Black" w:eastAsia="Times New Roman" w:hAnsi="Arial Black" w:cs="Calibri"/>
                <w:noProof/>
                <w:sz w:val="36"/>
                <w:szCs w:val="36"/>
                <w:lang w:eastAsia="es-ES_tradnl"/>
              </w:rPr>
              <w:drawing>
                <wp:anchor distT="0" distB="0" distL="114300" distR="114300" simplePos="0" relativeHeight="251662336" behindDoc="0" locked="0" layoutInCell="1" allowOverlap="1" wp14:anchorId="7241E1D5" wp14:editId="64819360">
                  <wp:simplePos x="0" y="0"/>
                  <wp:positionH relativeFrom="column">
                    <wp:posOffset>6195060</wp:posOffset>
                  </wp:positionH>
                  <wp:positionV relativeFrom="paragraph">
                    <wp:posOffset>-181610</wp:posOffset>
                  </wp:positionV>
                  <wp:extent cx="603885" cy="608330"/>
                  <wp:effectExtent l="0" t="0" r="5715" b="127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. Ayuntamiento de Huichapan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560"/>
                          <a:stretch/>
                        </pic:blipFill>
                        <pic:spPr bwMode="auto">
                          <a:xfrm flipH="1">
                            <a:off x="0" y="0"/>
                            <a:ext cx="603885" cy="60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 xml:space="preserve">      </w:t>
            </w:r>
            <w:r w:rsidRPr="002C6D98"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 xml:space="preserve">CONTROL DE </w:t>
            </w:r>
            <w:r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>PUBICACIONES 2024</w:t>
            </w:r>
          </w:p>
          <w:p w:rsidR="000B1D29" w:rsidRDefault="000B1D29" w:rsidP="002C6D98">
            <w:pPr>
              <w:jc w:val="center"/>
              <w:rPr>
                <w:rFonts w:ascii="Arial Black" w:eastAsia="Times New Roman" w:hAnsi="Arial Black" w:cs="Calibri"/>
                <w:noProof/>
                <w:sz w:val="36"/>
                <w:szCs w:val="36"/>
                <w:lang w:eastAsia="es-ES_tradnl"/>
              </w:rPr>
            </w:pPr>
          </w:p>
        </w:tc>
      </w:tr>
      <w:tr w:rsidR="000B1D29" w:rsidRPr="002C6D98" w:rsidTr="000B1D29">
        <w:trPr>
          <w:trHeight w:val="583"/>
        </w:trPr>
        <w:tc>
          <w:tcPr>
            <w:tcW w:w="2610" w:type="dxa"/>
            <w:shd w:val="clear" w:color="auto" w:fill="A5A5A5" w:themeFill="accent3"/>
            <w:noWrap/>
            <w:vAlign w:val="center"/>
            <w:hideMark/>
          </w:tcPr>
          <w:p w:rsidR="000B1D29" w:rsidRPr="002C6D98" w:rsidRDefault="000B1D29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 xml:space="preserve">CONTROL DE BOLETINES </w:t>
            </w:r>
          </w:p>
        </w:tc>
        <w:tc>
          <w:tcPr>
            <w:tcW w:w="1800" w:type="dxa"/>
            <w:shd w:val="clear" w:color="auto" w:fill="A5A5A5" w:themeFill="accent3"/>
            <w:noWrap/>
            <w:vAlign w:val="center"/>
            <w:hideMark/>
          </w:tcPr>
          <w:p w:rsidR="000B1D29" w:rsidRPr="002C6D98" w:rsidRDefault="000B1D29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FECHA</w:t>
            </w:r>
          </w:p>
        </w:tc>
        <w:tc>
          <w:tcPr>
            <w:tcW w:w="4590" w:type="dxa"/>
            <w:shd w:val="clear" w:color="auto" w:fill="A5A5A5" w:themeFill="accent3"/>
            <w:noWrap/>
            <w:vAlign w:val="center"/>
            <w:hideMark/>
          </w:tcPr>
          <w:p w:rsidR="000B1D29" w:rsidRPr="002C6D98" w:rsidRDefault="000B1D29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T</w:t>
            </w:r>
            <w:r w:rsidRPr="002C6D98">
              <w:rPr>
                <w:rFonts w:ascii="Aharoni" w:eastAsia="Times New Roman" w:hAnsi="Aharoni" w:cs="Calibri" w:hint="eastAsia"/>
                <w:color w:val="E6EEF0"/>
                <w:sz w:val="22"/>
                <w:szCs w:val="22"/>
                <w:lang w:eastAsia="es-ES_tradnl"/>
              </w:rPr>
              <w:t>Í</w:t>
            </w:r>
            <w:r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TULO</w:t>
            </w:r>
          </w:p>
        </w:tc>
        <w:tc>
          <w:tcPr>
            <w:tcW w:w="2070" w:type="dxa"/>
            <w:shd w:val="clear" w:color="auto" w:fill="A5A5A5" w:themeFill="accent3"/>
          </w:tcPr>
          <w:p w:rsidR="000B1D29" w:rsidRPr="002C6D98" w:rsidRDefault="000B1D29" w:rsidP="000B1D29">
            <w:pPr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 xml:space="preserve">   OBSERVACIÓN</w:t>
            </w:r>
          </w:p>
        </w:tc>
      </w:tr>
      <w:tr w:rsidR="000B1D29" w:rsidRPr="002C6D98" w:rsidTr="00FC6C5F">
        <w:trPr>
          <w:trHeight w:val="434"/>
        </w:trPr>
        <w:tc>
          <w:tcPr>
            <w:tcW w:w="11070" w:type="dxa"/>
            <w:gridSpan w:val="4"/>
            <w:shd w:val="clear" w:color="auto" w:fill="auto"/>
            <w:noWrap/>
            <w:vAlign w:val="bottom"/>
            <w:hideMark/>
          </w:tcPr>
          <w:p w:rsidR="000B1D29" w:rsidRDefault="000B1D29" w:rsidP="00A8194D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ABRIL</w:t>
            </w:r>
          </w:p>
        </w:tc>
      </w:tr>
      <w:tr w:rsidR="000B1D29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0B1D29" w:rsidRPr="002C6D98" w:rsidRDefault="000B1D29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2C6D98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B1D29" w:rsidRPr="002C6D98" w:rsidRDefault="0010637D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05-abril-2024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  <w:hideMark/>
          </w:tcPr>
          <w:p w:rsidR="000B1D29" w:rsidRPr="002C6D98" w:rsidRDefault="00B27180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INEGI Informa </w:t>
            </w:r>
          </w:p>
        </w:tc>
        <w:tc>
          <w:tcPr>
            <w:tcW w:w="2070" w:type="dxa"/>
            <w:shd w:val="clear" w:color="000000" w:fill="FFFFFF"/>
          </w:tcPr>
          <w:p w:rsidR="000B1D29" w:rsidRPr="000B1D29" w:rsidRDefault="000B1D29" w:rsidP="002C6D98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</w:pPr>
            <w:r w:rsidRPr="000B1D29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0B1D29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0B1D29" w:rsidRPr="002C6D98" w:rsidRDefault="000B1D29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2C6D98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B1D29" w:rsidRPr="002C6D98" w:rsidRDefault="0010637D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06-abril-2024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  <w:hideMark/>
          </w:tcPr>
          <w:p w:rsidR="000B1D29" w:rsidRPr="002C6D98" w:rsidRDefault="0010637D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Post Día del Deporte</w:t>
            </w:r>
          </w:p>
        </w:tc>
        <w:tc>
          <w:tcPr>
            <w:tcW w:w="2070" w:type="dxa"/>
            <w:shd w:val="clear" w:color="000000" w:fill="FFFFFF"/>
          </w:tcPr>
          <w:p w:rsidR="000B1D29" w:rsidRDefault="000B1D29" w:rsidP="000B1D29">
            <w:pPr>
              <w:jc w:val="center"/>
            </w:pPr>
            <w:r w:rsidRPr="00EB60EF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0B1D29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0B1D29" w:rsidRPr="002C6D98" w:rsidRDefault="000B1D29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0B1D29" w:rsidRDefault="008077E0" w:rsidP="008077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11-abril-2024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0B1D29" w:rsidRDefault="008077E0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Post Día del Parkinson </w:t>
            </w:r>
          </w:p>
        </w:tc>
        <w:tc>
          <w:tcPr>
            <w:tcW w:w="2070" w:type="dxa"/>
            <w:shd w:val="clear" w:color="000000" w:fill="FFFFFF"/>
          </w:tcPr>
          <w:p w:rsidR="000B1D29" w:rsidRDefault="000B1D29" w:rsidP="000B1D29">
            <w:pPr>
              <w:jc w:val="center"/>
            </w:pPr>
            <w:r w:rsidRPr="00EB60EF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EC60EE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EC60EE" w:rsidRDefault="00EC60EE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EC60EE" w:rsidRDefault="00405E13" w:rsidP="00405E1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11-abril-2024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EC60EE" w:rsidRDefault="00405E13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Post Alerta Viajero</w:t>
            </w:r>
          </w:p>
        </w:tc>
        <w:tc>
          <w:tcPr>
            <w:tcW w:w="2070" w:type="dxa"/>
            <w:shd w:val="clear" w:color="000000" w:fill="FFFFFF"/>
          </w:tcPr>
          <w:p w:rsidR="00EC60EE" w:rsidRPr="00EB60EF" w:rsidRDefault="00BF5282" w:rsidP="000B1D29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</w:pPr>
            <w:r w:rsidRPr="000B1D29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BF5282" w:rsidRDefault="00405E13" w:rsidP="00405E1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17-abril-2024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BF5282" w:rsidRDefault="00405E13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Post Día Mundial de la Homofilia 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474F98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BF5282" w:rsidRDefault="006C6716" w:rsidP="00D213D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19-abril-2024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BF5282" w:rsidRDefault="006C6716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Post Día Mundial de la Cefalea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474F98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BF5282" w:rsidRDefault="000646EC" w:rsidP="000646E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22-abril-2024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BF5282" w:rsidRDefault="000646EC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Post Informativo Conta el Denge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474F98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BF5282" w:rsidRDefault="005216B1" w:rsidP="005216B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23-abril-2024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BF5282" w:rsidRDefault="005216B1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Post Informativo Sarampión y Rubeola 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474F98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BF5282" w:rsidRDefault="00A07320" w:rsidP="00A073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23-abril-2024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BF5282" w:rsidRDefault="00A07320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Convocatoria Comerciantes Día de las Madres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474F98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BF5282" w:rsidRDefault="00B075A0" w:rsidP="00B07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26-abril-2024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BF5282" w:rsidRDefault="00B075A0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Convocatoria: </w:t>
            </w:r>
            <w:r w:rsidRPr="00B075A0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"La Escuela como promotora de la sustentabilidad"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474F98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BF5282" w:rsidRDefault="00515793" w:rsidP="00BF5282">
            <w:pP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27-abril-2024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BF5282" w:rsidRDefault="00515793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515793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110 Aniversario Luctuoso del músico y compositor Huichapense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 Abundio Martínez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474F98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0B1D29" w:rsidRPr="002C6D98" w:rsidTr="00405635">
        <w:trPr>
          <w:trHeight w:val="343"/>
        </w:trPr>
        <w:tc>
          <w:tcPr>
            <w:tcW w:w="11070" w:type="dxa"/>
            <w:gridSpan w:val="4"/>
            <w:shd w:val="clear" w:color="000000" w:fill="FFFFFF"/>
            <w:noWrap/>
            <w:vAlign w:val="center"/>
            <w:hideMark/>
          </w:tcPr>
          <w:p w:rsidR="000B1D29" w:rsidRDefault="000B1D29" w:rsidP="002C6D98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MAYO</w:t>
            </w:r>
          </w:p>
        </w:tc>
      </w:tr>
      <w:tr w:rsidR="000B1D29" w:rsidRPr="002C6D98" w:rsidTr="000B1D29">
        <w:trPr>
          <w:trHeight w:val="289"/>
        </w:trPr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0B1D29" w:rsidRPr="002C6D98" w:rsidRDefault="000B1D29" w:rsidP="00E119A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B1D29" w:rsidRPr="002C6D98" w:rsidRDefault="009F3DEE" w:rsidP="00E119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01-mayo-2024</w:t>
            </w:r>
          </w:p>
        </w:tc>
        <w:tc>
          <w:tcPr>
            <w:tcW w:w="4590" w:type="dxa"/>
            <w:shd w:val="clear" w:color="auto" w:fill="auto"/>
            <w:noWrap/>
            <w:vAlign w:val="bottom"/>
          </w:tcPr>
          <w:p w:rsidR="000B1D29" w:rsidRPr="002C6D98" w:rsidRDefault="009F3DEE" w:rsidP="009F3D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Post Día del Trabajo</w:t>
            </w:r>
          </w:p>
        </w:tc>
        <w:tc>
          <w:tcPr>
            <w:tcW w:w="2070" w:type="dxa"/>
          </w:tcPr>
          <w:p w:rsidR="000B1D29" w:rsidRPr="00411C3A" w:rsidRDefault="000B1D29" w:rsidP="000B1D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0B1D29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0B1D29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0B1D29" w:rsidRPr="002C6D98" w:rsidRDefault="000B1D29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0B1D29" w:rsidRPr="002C6D98" w:rsidRDefault="00312839" w:rsidP="000B1D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02-mayo-2024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  <w:hideMark/>
          </w:tcPr>
          <w:p w:rsidR="000B1D29" w:rsidRPr="002C6D98" w:rsidRDefault="00312839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Post</w:t>
            </w:r>
            <w:r w:rsidR="00161D01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 informativo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 </w:t>
            </w:r>
            <w:r w:rsidR="00161D01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Poliomelitis </w:t>
            </w:r>
          </w:p>
        </w:tc>
        <w:tc>
          <w:tcPr>
            <w:tcW w:w="2070" w:type="dxa"/>
            <w:shd w:val="clear" w:color="000000" w:fill="FFFFFF"/>
          </w:tcPr>
          <w:p w:rsidR="000B1D29" w:rsidRDefault="000B1D29" w:rsidP="000B1D29">
            <w:pPr>
              <w:jc w:val="center"/>
            </w:pPr>
            <w:r w:rsidRPr="009D7D88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0B1D29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0B1D29" w:rsidRDefault="000B1D29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0B1D29" w:rsidRPr="002C6D98" w:rsidRDefault="00161D01" w:rsidP="000B1D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03-mayo-2024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0B1D29" w:rsidRPr="002C6D98" w:rsidRDefault="00161D01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Día Mundial de la Libertad de Prensa</w:t>
            </w:r>
          </w:p>
        </w:tc>
        <w:tc>
          <w:tcPr>
            <w:tcW w:w="2070" w:type="dxa"/>
            <w:shd w:val="clear" w:color="000000" w:fill="FFFFFF"/>
          </w:tcPr>
          <w:p w:rsidR="000B1D29" w:rsidRDefault="000B1D29" w:rsidP="000B1D29">
            <w:pPr>
              <w:jc w:val="center"/>
            </w:pPr>
            <w:r w:rsidRPr="009D7D88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0B1D29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0B1D29" w:rsidRDefault="000B1D29" w:rsidP="000B1D2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0B1D29" w:rsidRPr="002C6D98" w:rsidRDefault="00760639" w:rsidP="0032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05-mayo-2024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0B1D29" w:rsidRPr="002C6D98" w:rsidRDefault="00760639" w:rsidP="000B1D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76063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162 Aniversario de la Batalla de Puebla y 211 Aniversario del Fusilamiento de los Mártires de la Independencia de Huichapan</w:t>
            </w:r>
          </w:p>
        </w:tc>
        <w:tc>
          <w:tcPr>
            <w:tcW w:w="2070" w:type="dxa"/>
            <w:shd w:val="clear" w:color="000000" w:fill="FFFFFF"/>
          </w:tcPr>
          <w:p w:rsidR="000B1D29" w:rsidRDefault="000B1D29" w:rsidP="000B1D29">
            <w:pPr>
              <w:jc w:val="center"/>
            </w:pPr>
            <w:r w:rsidRPr="009D7D88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F30B79" w:rsidP="00F30B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05-mayo-2024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F30B79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Comunicado Incendio de Relleno Sanitario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8B4E80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214AD1" w:rsidP="00214A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06-mayo-2024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214AD1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2º Co</w:t>
            </w:r>
            <w:r w:rsidR="00321B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unicado Relleno Sanitario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8B4E80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E20E48" w:rsidP="00E20E4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07-mayo-2024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E20E48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Post Informativo Temporada de Calor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8B4E80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4C5CBD" w:rsidP="00BF52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08-mayo-2024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4C5CBD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Aniversario del Natalicio de Miguel Hidalgo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8B4E80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lastRenderedPageBreak/>
              <w:t>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886C7D" w:rsidP="004B28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09-mayo-2024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886C7D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Post Infografía que hacer en caso de incendios 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8B4E80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F2066F" w:rsidP="004B28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14-mayo-2024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F2066F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Post Infografía Sarampeón 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8B4E80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3021AE" w:rsidP="004B28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15-mayo-2024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3021AE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Día Internacional de la Familia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8B4E80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873D72" w:rsidP="004B28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15-mayo-2024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873D72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Convocatoria: Vacantes SSSPM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8B4E80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4B2809" w:rsidP="004B28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16-mayo-2024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4B2809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Post Expedición de Actas Gobierno Estatal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086C6E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3B70F5" w:rsidP="003B70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18-mayo-2024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3B70F5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Post Evento Concierto Cultural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086C6E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F10633" w:rsidP="00F106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20-mayo-2024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F10633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Conmeración del Natalicio de Pedro Ma. Anaya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086C6E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CE23E5" w:rsidP="00207B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30-m</w:t>
            </w:r>
            <w:r w:rsidR="00207B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CE23E5" w:rsidP="00BF52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Post Epoca de Calor SSEH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086C6E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BF5282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BF5282" w:rsidRDefault="00BF5282" w:rsidP="00BF528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F5282" w:rsidRPr="002C6D98" w:rsidRDefault="00207B6D" w:rsidP="00207B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31-mayo-2024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BF5282" w:rsidRPr="002C6D98" w:rsidRDefault="00207B6D" w:rsidP="00207B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Esquela </w:t>
            </w:r>
            <w:r w:rsidRPr="00207B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Lic. Cesáreo Jorge Márquez Alvarado</w:t>
            </w:r>
          </w:p>
        </w:tc>
        <w:tc>
          <w:tcPr>
            <w:tcW w:w="2070" w:type="dxa"/>
            <w:shd w:val="clear" w:color="000000" w:fill="FFFFFF"/>
          </w:tcPr>
          <w:p w:rsidR="00BF5282" w:rsidRDefault="00BF5282" w:rsidP="00BF5282">
            <w:pPr>
              <w:jc w:val="center"/>
            </w:pPr>
            <w:r w:rsidRPr="00086C6E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0B1D29" w:rsidRPr="002C6D98" w:rsidTr="003F4A5D">
        <w:trPr>
          <w:trHeight w:val="434"/>
        </w:trPr>
        <w:tc>
          <w:tcPr>
            <w:tcW w:w="11070" w:type="dxa"/>
            <w:gridSpan w:val="4"/>
            <w:shd w:val="clear" w:color="000000" w:fill="FFFFFF"/>
            <w:noWrap/>
            <w:vAlign w:val="center"/>
            <w:hideMark/>
          </w:tcPr>
          <w:p w:rsidR="000B1D29" w:rsidRDefault="000B1D29" w:rsidP="0064405D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JUNIO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25116" w:rsidRPr="002C6D98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425116" w:rsidRPr="002C6D98" w:rsidRDefault="00F57F99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03-junio-2024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  <w:hideMark/>
          </w:tcPr>
          <w:p w:rsidR="00425116" w:rsidRPr="002C6D98" w:rsidRDefault="00F57F99" w:rsidP="004251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Post Informativo Doctor Vagón 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  <w:hideMark/>
          </w:tcPr>
          <w:p w:rsidR="00425116" w:rsidRPr="002C6D98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425116" w:rsidRPr="002C6D98" w:rsidRDefault="00905C93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03-junio-2024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  <w:hideMark/>
          </w:tcPr>
          <w:p w:rsidR="00425116" w:rsidRPr="002C6D98" w:rsidRDefault="00905C93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Convocatoria Comerciantes Venta Día del padre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4D2AEB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04-junio-2024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4D2AEB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Pago de Predial junio-julio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Pr="002C6D98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F20E23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05-junio-2024</w:t>
            </w:r>
          </w:p>
        </w:tc>
        <w:tc>
          <w:tcPr>
            <w:tcW w:w="4590" w:type="dxa"/>
            <w:shd w:val="clear" w:color="000000" w:fill="FFFFFF"/>
            <w:noWrap/>
            <w:vAlign w:val="bottom"/>
          </w:tcPr>
          <w:p w:rsidR="00425116" w:rsidRPr="002C6D98" w:rsidRDefault="00F20E23" w:rsidP="004251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Esquela </w:t>
            </w:r>
            <w:r w:rsidRPr="00F20E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Dulce Alondra García Hernández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Pr="002C6D98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5B1E76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05-junio-2024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5B1E7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Actividad de Conmemoración del Día del Medio Ambiente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0F3E04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07-junio-2024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0F3E04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Taller de Participación Social-Ecología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901E05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08-junio-2024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094601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094601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Concierto: 5ª Sinfonía de Beethoven Opus 67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98649E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10-junio-2024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98649E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Doctor Vagón el Tren de la Salud llega a Huichapan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5868FD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13-junio-2024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5868FD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Taller del </w:t>
            </w:r>
            <w:r w:rsidRPr="005868FD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Programa de Ordenamiento Ecológico del Territorio a Escala Local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5248DC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17-junio-2024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5248DC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5248DC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1ª Sesión Ordinaria del Comité de Planeación para el Desarrollo Municipal #COPLADEM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DC4D50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19-junio-2024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DC4D50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Inauguración en </w:t>
            </w:r>
            <w:r w:rsidRPr="00DC4D50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Calle Palma perteneciente a la comunidad de #ElCarmen.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12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2F2765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20-junio-2024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2F2765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Post Invitación Expo Cantera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0D4475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20-junio-2024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0D4475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T</w:t>
            </w:r>
            <w:r w:rsidRPr="000D4475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aller de fin de diagnóstico-pronóstico de los talleres de participación para el Programa de Ordenamiento Ecologíco del Territorio a Escala Local</w:t>
            </w:r>
          </w:p>
        </w:tc>
        <w:tc>
          <w:tcPr>
            <w:tcW w:w="2070" w:type="dxa"/>
            <w:shd w:val="clear" w:color="000000" w:fill="FFFFFF"/>
          </w:tcPr>
          <w:p w:rsidR="000D4475" w:rsidRDefault="000D4475" w:rsidP="00425116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</w:pPr>
          </w:p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lastRenderedPageBreak/>
              <w:t>14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4E247B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21-junio-2024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4E247B" w:rsidP="004E247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4E247B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211 Aniversario Luctuoso del ilustre Huichapense General Julián Villagrán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FF175B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24-junio-2024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FF175B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I</w:t>
            </w:r>
            <w:r w:rsidRPr="00FF175B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nforme de las memorias de las mujeres y hombres ilustres de la patria, orgullosamente Huichapenses y de los acontecimientos a partir de 1861</w:t>
            </w:r>
            <w:r w:rsidR="00AC4237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.</w:t>
            </w:r>
          </w:p>
        </w:tc>
        <w:tc>
          <w:tcPr>
            <w:tcW w:w="2070" w:type="dxa"/>
            <w:shd w:val="clear" w:color="000000" w:fill="FFFFFF"/>
          </w:tcPr>
          <w:p w:rsidR="00FF175B" w:rsidRDefault="00FF175B" w:rsidP="00425116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</w:pPr>
          </w:p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16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B93533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25-junio-2024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B93533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Programa 2ª Gran Expo Cantera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17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CF10DC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27-junio-2024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CF10DC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Entrega de apoyos en Instituciones Educativas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18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49563B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28-junio-2024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49563B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Inauguración de la 2ª Gran Expo Cantera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332552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28-junio-2024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BD5391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BD5391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128° Aniversario del Natalicio del Ex Gobernador del Estado de Hidalgo, Lic. Javier Rojo Gómez.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322892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30-junio-2024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322892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Post Conmemorativo 1er Anivesario Zona de Monumentos Históricos Huichapan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21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4C4897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30-junio-2024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4C4897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Transmisión en vivo: Evento 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Conmemorativo 1er Anivesario Zona de Monumentos Históricos Huichapan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22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4C4897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30-junio-2024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4C4897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Recorrido Expo Fotografíca Presidente 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7453FE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30-junio-2024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425116" w:rsidRPr="002C6D98" w:rsidRDefault="003912F8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Nota: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Evento  Conmemorativo 1er Anivesario Zona de Monumentos Históricos Huichapan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  <w:tr w:rsidR="00425116" w:rsidRPr="002C6D98" w:rsidTr="000B1D29">
        <w:trPr>
          <w:trHeight w:val="307"/>
        </w:trPr>
        <w:tc>
          <w:tcPr>
            <w:tcW w:w="2610" w:type="dxa"/>
            <w:shd w:val="clear" w:color="000000" w:fill="FFFFFF"/>
            <w:noWrap/>
            <w:vAlign w:val="center"/>
          </w:tcPr>
          <w:p w:rsidR="00425116" w:rsidRDefault="00425116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:rsidR="00425116" w:rsidRPr="002C6D98" w:rsidRDefault="003912F8" w:rsidP="00C655B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30-junio-2024</w:t>
            </w:r>
          </w:p>
        </w:tc>
        <w:tc>
          <w:tcPr>
            <w:tcW w:w="4590" w:type="dxa"/>
            <w:shd w:val="clear" w:color="000000" w:fill="FFFFFF"/>
            <w:noWrap/>
            <w:vAlign w:val="center"/>
          </w:tcPr>
          <w:p w:rsidR="002A2FDF" w:rsidRDefault="002A2FDF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Post Iglesia: Monumento </w:t>
            </w:r>
          </w:p>
          <w:p w:rsidR="00425116" w:rsidRPr="002C6D98" w:rsidRDefault="002A2FDF" w:rsidP="0042511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1er Anivesario Zona de Monumentos Históricos Huichapan</w:t>
            </w:r>
          </w:p>
        </w:tc>
        <w:tc>
          <w:tcPr>
            <w:tcW w:w="2070" w:type="dxa"/>
            <w:shd w:val="clear" w:color="000000" w:fill="FFFFFF"/>
          </w:tcPr>
          <w:p w:rsidR="00425116" w:rsidRDefault="00425116" w:rsidP="00425116">
            <w:pPr>
              <w:jc w:val="center"/>
            </w:pPr>
            <w:r w:rsidRPr="00ED4664">
              <w:rPr>
                <w:rFonts w:ascii="Calibri" w:eastAsia="Times New Roman" w:hAnsi="Calibri" w:cs="Calibri"/>
                <w:sz w:val="21"/>
                <w:szCs w:val="21"/>
                <w:lang w:eastAsia="es-ES_tradnl"/>
              </w:rPr>
              <w:t>Periodo de veda electoral</w:t>
            </w:r>
          </w:p>
        </w:tc>
      </w:tr>
    </w:tbl>
    <w:p w:rsidR="00C1169C" w:rsidRDefault="00AD3FB7"/>
    <w:sectPr w:rsidR="00C1169C" w:rsidSect="00EE20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B7" w:rsidRDefault="00AD3FB7" w:rsidP="00F41903">
      <w:r>
        <w:separator/>
      </w:r>
    </w:p>
  </w:endnote>
  <w:endnote w:type="continuationSeparator" w:id="0">
    <w:p w:rsidR="00AD3FB7" w:rsidRDefault="00AD3FB7" w:rsidP="00F4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B7" w:rsidRDefault="00AD3FB7" w:rsidP="00F41903">
      <w:r>
        <w:separator/>
      </w:r>
    </w:p>
  </w:footnote>
  <w:footnote w:type="continuationSeparator" w:id="0">
    <w:p w:rsidR="00AD3FB7" w:rsidRDefault="00AD3FB7" w:rsidP="00F4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98"/>
    <w:rsid w:val="000433D7"/>
    <w:rsid w:val="000639F7"/>
    <w:rsid w:val="000646EC"/>
    <w:rsid w:val="00076EFD"/>
    <w:rsid w:val="00094601"/>
    <w:rsid w:val="000B1D29"/>
    <w:rsid w:val="000C0131"/>
    <w:rsid w:val="000C3596"/>
    <w:rsid w:val="000C5DA6"/>
    <w:rsid w:val="000D4475"/>
    <w:rsid w:val="000E7B01"/>
    <w:rsid w:val="000F262B"/>
    <w:rsid w:val="000F3E04"/>
    <w:rsid w:val="0010637D"/>
    <w:rsid w:val="00123121"/>
    <w:rsid w:val="00123871"/>
    <w:rsid w:val="00126E58"/>
    <w:rsid w:val="00137F93"/>
    <w:rsid w:val="001417A3"/>
    <w:rsid w:val="00161D01"/>
    <w:rsid w:val="001855DE"/>
    <w:rsid w:val="002069FC"/>
    <w:rsid w:val="00207B6D"/>
    <w:rsid w:val="0021013D"/>
    <w:rsid w:val="00214AD1"/>
    <w:rsid w:val="00275556"/>
    <w:rsid w:val="002A2FDF"/>
    <w:rsid w:val="002C6D98"/>
    <w:rsid w:val="002E5465"/>
    <w:rsid w:val="002F2765"/>
    <w:rsid w:val="003021AE"/>
    <w:rsid w:val="00312839"/>
    <w:rsid w:val="00321B09"/>
    <w:rsid w:val="00322892"/>
    <w:rsid w:val="00332552"/>
    <w:rsid w:val="003510A9"/>
    <w:rsid w:val="003912F8"/>
    <w:rsid w:val="00395F30"/>
    <w:rsid w:val="003B70F5"/>
    <w:rsid w:val="003D14F0"/>
    <w:rsid w:val="00405E13"/>
    <w:rsid w:val="00417CBF"/>
    <w:rsid w:val="00425116"/>
    <w:rsid w:val="00480B4B"/>
    <w:rsid w:val="004905F8"/>
    <w:rsid w:val="0049563B"/>
    <w:rsid w:val="004A1F02"/>
    <w:rsid w:val="004A5B78"/>
    <w:rsid w:val="004B2809"/>
    <w:rsid w:val="004C4897"/>
    <w:rsid w:val="004C5CBD"/>
    <w:rsid w:val="004D2AEB"/>
    <w:rsid w:val="004D5D4A"/>
    <w:rsid w:val="004D7176"/>
    <w:rsid w:val="004E247B"/>
    <w:rsid w:val="004F04FE"/>
    <w:rsid w:val="004F1117"/>
    <w:rsid w:val="004F7E0A"/>
    <w:rsid w:val="00515793"/>
    <w:rsid w:val="005216B1"/>
    <w:rsid w:val="005248DC"/>
    <w:rsid w:val="0053551D"/>
    <w:rsid w:val="00573B7A"/>
    <w:rsid w:val="005868FD"/>
    <w:rsid w:val="005A084A"/>
    <w:rsid w:val="005B1E76"/>
    <w:rsid w:val="005D56CC"/>
    <w:rsid w:val="00617B9B"/>
    <w:rsid w:val="0064405D"/>
    <w:rsid w:val="00646D02"/>
    <w:rsid w:val="006506C1"/>
    <w:rsid w:val="0067570C"/>
    <w:rsid w:val="006821B8"/>
    <w:rsid w:val="006A2F77"/>
    <w:rsid w:val="006B35D5"/>
    <w:rsid w:val="006C348C"/>
    <w:rsid w:val="006C4FAF"/>
    <w:rsid w:val="006C6716"/>
    <w:rsid w:val="007226BB"/>
    <w:rsid w:val="00734578"/>
    <w:rsid w:val="007453FE"/>
    <w:rsid w:val="00760639"/>
    <w:rsid w:val="00787B18"/>
    <w:rsid w:val="00793A74"/>
    <w:rsid w:val="007B6739"/>
    <w:rsid w:val="007C04DA"/>
    <w:rsid w:val="007C0666"/>
    <w:rsid w:val="007E4B1A"/>
    <w:rsid w:val="008077E0"/>
    <w:rsid w:val="00823717"/>
    <w:rsid w:val="00835CAA"/>
    <w:rsid w:val="00873D72"/>
    <w:rsid w:val="00886C7D"/>
    <w:rsid w:val="008879DA"/>
    <w:rsid w:val="00901E05"/>
    <w:rsid w:val="00905C93"/>
    <w:rsid w:val="00936D07"/>
    <w:rsid w:val="00971C5F"/>
    <w:rsid w:val="0098649E"/>
    <w:rsid w:val="009943B6"/>
    <w:rsid w:val="009B287C"/>
    <w:rsid w:val="009F175E"/>
    <w:rsid w:val="009F3DEE"/>
    <w:rsid w:val="00A07320"/>
    <w:rsid w:val="00A3145B"/>
    <w:rsid w:val="00A45046"/>
    <w:rsid w:val="00A516A6"/>
    <w:rsid w:val="00A8194D"/>
    <w:rsid w:val="00A8592E"/>
    <w:rsid w:val="00A87AE5"/>
    <w:rsid w:val="00AC1AD0"/>
    <w:rsid w:val="00AC4237"/>
    <w:rsid w:val="00AD3FB7"/>
    <w:rsid w:val="00B075A0"/>
    <w:rsid w:val="00B27180"/>
    <w:rsid w:val="00B347E6"/>
    <w:rsid w:val="00B41EE7"/>
    <w:rsid w:val="00B6239B"/>
    <w:rsid w:val="00B93533"/>
    <w:rsid w:val="00B94341"/>
    <w:rsid w:val="00BA6B9C"/>
    <w:rsid w:val="00BC12E5"/>
    <w:rsid w:val="00BD5391"/>
    <w:rsid w:val="00BE39A8"/>
    <w:rsid w:val="00BF5282"/>
    <w:rsid w:val="00C655BF"/>
    <w:rsid w:val="00C82097"/>
    <w:rsid w:val="00C9293D"/>
    <w:rsid w:val="00CB286A"/>
    <w:rsid w:val="00CE23E5"/>
    <w:rsid w:val="00CF10DC"/>
    <w:rsid w:val="00D213DF"/>
    <w:rsid w:val="00D44B39"/>
    <w:rsid w:val="00DB0244"/>
    <w:rsid w:val="00DC4D50"/>
    <w:rsid w:val="00DE4DF5"/>
    <w:rsid w:val="00E119A6"/>
    <w:rsid w:val="00E20E48"/>
    <w:rsid w:val="00E35BFB"/>
    <w:rsid w:val="00E66FDE"/>
    <w:rsid w:val="00E907D7"/>
    <w:rsid w:val="00EC60EE"/>
    <w:rsid w:val="00EE20C0"/>
    <w:rsid w:val="00F10633"/>
    <w:rsid w:val="00F2066F"/>
    <w:rsid w:val="00F20E23"/>
    <w:rsid w:val="00F30B79"/>
    <w:rsid w:val="00F41903"/>
    <w:rsid w:val="00F57F99"/>
    <w:rsid w:val="00F636DB"/>
    <w:rsid w:val="00FA0FC8"/>
    <w:rsid w:val="00FA76A0"/>
    <w:rsid w:val="00FC1A39"/>
    <w:rsid w:val="00FC53FA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203D"/>
  <w15:chartTrackingRefBased/>
  <w15:docId w15:val="{D4392BF3-4FB5-274B-BF6A-1BD3FF8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9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903"/>
  </w:style>
  <w:style w:type="paragraph" w:styleId="Piedepgina">
    <w:name w:val="footer"/>
    <w:basedOn w:val="Normal"/>
    <w:link w:val="PiedepginaCar"/>
    <w:uiPriority w:val="99"/>
    <w:unhideWhenUsed/>
    <w:rsid w:val="00F419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150</cp:revision>
  <dcterms:created xsi:type="dcterms:W3CDTF">2023-01-11T16:04:00Z</dcterms:created>
  <dcterms:modified xsi:type="dcterms:W3CDTF">2024-07-06T18:30:00Z</dcterms:modified>
</cp:coreProperties>
</file>